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0DA3C0" w14:textId="77777777" w:rsidR="00B72FB8" w:rsidRDefault="00B72FB8" w:rsidP="00B72FB8">
      <w:pPr>
        <w:jc w:val="right"/>
      </w:pPr>
      <w:r w:rsidRPr="0001202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6E51C" wp14:editId="72D0215C">
                <wp:simplePos x="0" y="0"/>
                <wp:positionH relativeFrom="column">
                  <wp:posOffset>-106680</wp:posOffset>
                </wp:positionH>
                <wp:positionV relativeFrom="paragraph">
                  <wp:posOffset>50800</wp:posOffset>
                </wp:positionV>
                <wp:extent cx="4937760" cy="11125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1125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42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97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4EDC8" w14:textId="77777777" w:rsidR="00AC6BF1" w:rsidRPr="00665AE0" w:rsidRDefault="00AC6BF1" w:rsidP="00B72FB8">
                            <w:pPr>
                              <w:rPr>
                                <w:rFonts w:ascii="Arial" w:eastAsia="Arial Unicode MS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Industry Feedback</w:t>
                            </w:r>
                          </w:p>
                          <w:p w14:paraId="1562E80D" w14:textId="77777777" w:rsidR="00AC6BF1" w:rsidRDefault="00AC6BF1" w:rsidP="00B72FB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0E6CFEC3" w14:textId="77777777" w:rsidR="00AC6BF1" w:rsidRPr="00E2402A" w:rsidRDefault="00AC6BF1" w:rsidP="00B72FB8">
                            <w:pPr>
                              <w:rPr>
                                <w:rFonts w:ascii="Arial" w:eastAsia="Arial Unicode MS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665AE0"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qldwater</w:t>
                            </w:r>
                            <w:r w:rsidRPr="00665AE0">
                              <w:rPr>
                                <w:rFonts w:ascii="Arial" w:eastAsia="Arial Unicode MS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 Unicode MS" w:hAnsi="Arial" w:cs="Arial"/>
                                <w:i/>
                                <w:sz w:val="32"/>
                                <w:szCs w:val="32"/>
                              </w:rPr>
                              <w:t>consolidated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6E5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4pt;margin-top:4pt;width:388.8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" fillcolor="#8aabd3 [2132]" stroked="f" strokeweight="1.5pt">
                <v:fill color2="white [3212]" rotate="t" angle="90" colors="0 #9ab5e4;27525f #c2d1ed;63570f white" focus="100%" type="gradient"/>
                <v:textbox>
                  <w:txbxContent>
                    <w:p w14:paraId="5E44EDC8" w14:textId="77777777" w:rsidR="00AC6BF1" w:rsidRPr="00665AE0" w:rsidRDefault="00AC6BF1" w:rsidP="00B72FB8">
                      <w:pPr>
                        <w:rPr>
                          <w:rFonts w:ascii="Arial" w:eastAsia="Arial Unicode MS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Industry Feedback</w:t>
                      </w:r>
                    </w:p>
                    <w:p w14:paraId="1562E80D" w14:textId="77777777" w:rsidR="00AC6BF1" w:rsidRDefault="00AC6BF1" w:rsidP="00B72FB8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0E6CFEC3" w14:textId="77777777" w:rsidR="00AC6BF1" w:rsidRPr="00E2402A" w:rsidRDefault="00AC6BF1" w:rsidP="00B72FB8">
                      <w:pPr>
                        <w:rPr>
                          <w:rFonts w:ascii="Arial" w:eastAsia="Arial Unicode MS" w:hAnsi="Arial" w:cs="Arial"/>
                          <w:i/>
                          <w:sz w:val="32"/>
                          <w:szCs w:val="32"/>
                        </w:rPr>
                      </w:pPr>
                      <w:r w:rsidRPr="00665AE0">
                        <w:rPr>
                          <w:rFonts w:ascii="Arial" w:eastAsia="Arial Unicode MS" w:hAnsi="Arial" w:cs="Arial"/>
                          <w:b/>
                          <w:i/>
                          <w:sz w:val="32"/>
                          <w:szCs w:val="32"/>
                        </w:rPr>
                        <w:t>qldwater</w:t>
                      </w:r>
                      <w:r w:rsidRPr="00665AE0">
                        <w:rPr>
                          <w:rFonts w:ascii="Arial" w:eastAsia="Arial Unicode MS" w:hAnsi="Arial" w:cs="Arial"/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 Unicode MS" w:hAnsi="Arial" w:cs="Arial"/>
                          <w:i/>
                          <w:sz w:val="32"/>
                          <w:szCs w:val="32"/>
                        </w:rPr>
                        <w:t>consolidated submission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9CBD7C" wp14:editId="591E09A6">
            <wp:extent cx="849600" cy="1159200"/>
            <wp:effectExtent l="0" t="0" r="825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LD Water logo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00" cy="11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FF768" w14:textId="77777777" w:rsidR="00B72FB8" w:rsidRDefault="00B72FB8" w:rsidP="00B72FB8">
      <w:pPr>
        <w:rPr>
          <w:b/>
          <w:sz w:val="44"/>
        </w:rPr>
      </w:pPr>
    </w:p>
    <w:p w14:paraId="1BD337F6" w14:textId="77777777" w:rsidR="00B72FB8" w:rsidRDefault="00B72FB8" w:rsidP="00B72FB8">
      <w:pPr>
        <w:rPr>
          <w:b/>
          <w:sz w:val="44"/>
        </w:rPr>
      </w:pPr>
    </w:p>
    <w:p w14:paraId="1116906B" w14:textId="77777777" w:rsidR="00B72FB8" w:rsidRPr="00CC180B" w:rsidRDefault="00AC72DA" w:rsidP="00B72FB8">
      <w:pPr>
        <w:rPr>
          <w:b/>
          <w:sz w:val="56"/>
        </w:rPr>
      </w:pPr>
      <w:r>
        <w:rPr>
          <w:b/>
          <w:sz w:val="56"/>
        </w:rPr>
        <w:t xml:space="preserve">Submission on </w:t>
      </w:r>
      <w:r w:rsidR="00F171B3">
        <w:rPr>
          <w:b/>
          <w:sz w:val="56"/>
        </w:rPr>
        <w:t>Propo</w:t>
      </w:r>
      <w:r w:rsidR="00134A8A">
        <w:rPr>
          <w:b/>
          <w:sz w:val="56"/>
        </w:rPr>
        <w:t>s</w:t>
      </w:r>
      <w:r w:rsidR="00F171B3">
        <w:rPr>
          <w:b/>
          <w:sz w:val="56"/>
        </w:rPr>
        <w:t xml:space="preserve">ed End of Waste Code for </w:t>
      </w:r>
      <w:r w:rsidR="00B924D5">
        <w:rPr>
          <w:b/>
          <w:sz w:val="56"/>
        </w:rPr>
        <w:t>Biosolids</w:t>
      </w:r>
    </w:p>
    <w:p w14:paraId="29AF0741" w14:textId="77777777" w:rsidR="00B72FB8" w:rsidRPr="00E2402A" w:rsidRDefault="00B72FB8" w:rsidP="00B72FB8">
      <w:pPr>
        <w:rPr>
          <w:b/>
          <w:sz w:val="44"/>
        </w:rPr>
      </w:pPr>
    </w:p>
    <w:p w14:paraId="3AB60CCC" w14:textId="77777777" w:rsidR="00B72FB8" w:rsidRPr="00E2402A" w:rsidRDefault="00B72FB8" w:rsidP="00B72FB8">
      <w:pPr>
        <w:rPr>
          <w:b/>
          <w:sz w:val="36"/>
        </w:rPr>
      </w:pPr>
    </w:p>
    <w:p w14:paraId="7515D32F" w14:textId="77777777" w:rsidR="00B72FB8" w:rsidRPr="00AF34BD" w:rsidRDefault="00B924D5" w:rsidP="00B72FB8">
      <w:pPr>
        <w:rPr>
          <w:b/>
          <w:sz w:val="40"/>
        </w:rPr>
      </w:pPr>
      <w:r>
        <w:rPr>
          <w:b/>
          <w:sz w:val="40"/>
        </w:rPr>
        <w:t xml:space="preserve">November </w:t>
      </w:r>
      <w:r w:rsidR="009C5EB1">
        <w:rPr>
          <w:b/>
          <w:sz w:val="40"/>
        </w:rPr>
        <w:t>2</w:t>
      </w:r>
      <w:r>
        <w:rPr>
          <w:b/>
          <w:sz w:val="40"/>
        </w:rPr>
        <w:t>6</w:t>
      </w:r>
      <w:r w:rsidR="00F171B3" w:rsidRPr="00F171B3">
        <w:rPr>
          <w:b/>
          <w:sz w:val="40"/>
          <w:vertAlign w:val="superscript"/>
        </w:rPr>
        <w:t>th</w:t>
      </w:r>
      <w:r w:rsidR="00F171B3">
        <w:rPr>
          <w:b/>
          <w:sz w:val="40"/>
        </w:rPr>
        <w:t xml:space="preserve"> </w:t>
      </w:r>
      <w:r w:rsidR="00B72FB8" w:rsidRPr="00AF34BD">
        <w:rPr>
          <w:b/>
          <w:sz w:val="40"/>
        </w:rPr>
        <w:t>201</w:t>
      </w:r>
      <w:r w:rsidR="00F00161">
        <w:rPr>
          <w:b/>
          <w:sz w:val="40"/>
        </w:rPr>
        <w:t>9</w:t>
      </w:r>
    </w:p>
    <w:p w14:paraId="6153B38C" w14:textId="77777777" w:rsidR="00B72FB8" w:rsidRDefault="00B72FB8" w:rsidP="00B72FB8"/>
    <w:p w14:paraId="631BFD44" w14:textId="77777777" w:rsidR="00062AB1" w:rsidRDefault="00062AB1" w:rsidP="00B72FB8"/>
    <w:p w14:paraId="43CFF9C3" w14:textId="77777777" w:rsidR="00134A8A" w:rsidRDefault="00134A8A" w:rsidP="00B72FB8"/>
    <w:p w14:paraId="1CAD8270" w14:textId="77777777" w:rsidR="00B72FB8" w:rsidRDefault="00B72FB8" w:rsidP="003A3C0B">
      <w:pPr>
        <w:pStyle w:val="Heading1"/>
        <w:numPr>
          <w:ilvl w:val="0"/>
          <w:numId w:val="0"/>
        </w:numPr>
        <w:ind w:left="426" w:hanging="426"/>
      </w:pPr>
      <w:bookmarkStart w:id="1" w:name="_Toc491437017"/>
      <w:r>
        <w:t>Background</w:t>
      </w:r>
      <w:bookmarkEnd w:id="1"/>
    </w:p>
    <w:p w14:paraId="4771B8EF" w14:textId="77777777" w:rsidR="00B924D5" w:rsidRDefault="00B72FB8" w:rsidP="00B7220E">
      <w:r w:rsidRPr="00BD62FE">
        <w:t>The Queensland Water Directorate (</w:t>
      </w:r>
      <w:r w:rsidRPr="00BD62FE">
        <w:rPr>
          <w:b/>
          <w:i/>
        </w:rPr>
        <w:t>qldwater</w:t>
      </w:r>
      <w:r w:rsidRPr="00BD62FE">
        <w:t xml:space="preserve">) is the central advisory and advocacy body within Queensland’s urban water industry representing the majority of the </w:t>
      </w:r>
      <w:r w:rsidR="009C5EB1">
        <w:t>s</w:t>
      </w:r>
      <w:r w:rsidRPr="00BD62FE">
        <w:t xml:space="preserve">tate’s </w:t>
      </w:r>
      <w:r w:rsidR="009C5EB1">
        <w:t>public water and sewerage s</w:t>
      </w:r>
      <w:r w:rsidRPr="00BD62FE">
        <w:t xml:space="preserve">ervice </w:t>
      </w:r>
      <w:r w:rsidR="009C5EB1">
        <w:t>p</w:t>
      </w:r>
      <w:r w:rsidRPr="00BD62FE">
        <w:t xml:space="preserve">roviders, from small local governments up to major utilities including Queensland Urban Utilities and Unitywater.  </w:t>
      </w:r>
      <w:r w:rsidRPr="00BD62FE">
        <w:rPr>
          <w:b/>
          <w:i/>
        </w:rPr>
        <w:t>qldwater</w:t>
      </w:r>
      <w:r w:rsidR="009C5EB1">
        <w:t xml:space="preserve"> works with its members to promote</w:t>
      </w:r>
      <w:r w:rsidRPr="00BD62FE">
        <w:t xml:space="preserve"> safe, secure and sustainable urban water services </w:t>
      </w:r>
      <w:r w:rsidR="009C5EB1">
        <w:t xml:space="preserve">for </w:t>
      </w:r>
      <w:r w:rsidRPr="00BD62FE">
        <w:t xml:space="preserve">Queensland communities. </w:t>
      </w:r>
    </w:p>
    <w:p w14:paraId="70D09624" w14:textId="77777777" w:rsidR="00B924D5" w:rsidRDefault="00B924D5" w:rsidP="00B7220E"/>
    <w:p w14:paraId="0D1CE3CF" w14:textId="77777777" w:rsidR="00B924D5" w:rsidRDefault="00B924D5" w:rsidP="00B7220E">
      <w:r w:rsidRPr="00B924D5">
        <w:rPr>
          <w:b/>
          <w:bCs/>
          <w:i/>
          <w:iCs/>
        </w:rPr>
        <w:t>qldwater</w:t>
      </w:r>
      <w:r>
        <w:t xml:space="preserve"> works closely with the LGAQ and has maintained a keen interest in the development of the EOW Code for biosolids through Cr Anne Maddern who has represented local government sewerage service providers in ongoing meetings of a stakeholder advisory group </w:t>
      </w:r>
      <w:r w:rsidR="00F27BFD">
        <w:t xml:space="preserve">convened by </w:t>
      </w:r>
      <w:r>
        <w:t xml:space="preserve">the Department. The opportunity offered by the Department </w:t>
      </w:r>
      <w:r w:rsidR="00F27BFD">
        <w:t xml:space="preserve">for </w:t>
      </w:r>
      <w:r w:rsidR="00F27BFD" w:rsidRPr="00F27BFD">
        <w:rPr>
          <w:b/>
          <w:bCs/>
          <w:i/>
          <w:iCs/>
        </w:rPr>
        <w:t>qldwater</w:t>
      </w:r>
      <w:r w:rsidR="00F27BFD">
        <w:t xml:space="preserve"> to send a representative </w:t>
      </w:r>
      <w:r>
        <w:t xml:space="preserve">to attend the final meeting of this group is acknowledged. </w:t>
      </w:r>
    </w:p>
    <w:p w14:paraId="285C3213" w14:textId="77777777" w:rsidR="00B924D5" w:rsidRDefault="00B924D5" w:rsidP="00B7220E"/>
    <w:p w14:paraId="73F9CD61" w14:textId="77777777" w:rsidR="00B924D5" w:rsidRDefault="00F00161" w:rsidP="00B7220E">
      <w:pPr>
        <w:rPr>
          <w:color w:val="000000"/>
        </w:rPr>
      </w:pPr>
      <w:r>
        <w:rPr>
          <w:color w:val="000000"/>
        </w:rPr>
        <w:t xml:space="preserve">This document summarises feedback from the urban water sector through discussions with members and written feedback from sewerage service providers. </w:t>
      </w:r>
      <w:r w:rsidR="00B924D5">
        <w:rPr>
          <w:color w:val="000000"/>
        </w:rPr>
        <w:t>In general</w:t>
      </w:r>
      <w:r w:rsidR="00846100">
        <w:rPr>
          <w:color w:val="000000"/>
        </w:rPr>
        <w:t>,</w:t>
      </w:r>
      <w:r w:rsidR="00B924D5">
        <w:rPr>
          <w:color w:val="000000"/>
        </w:rPr>
        <w:t xml:space="preserve"> the</w:t>
      </w:r>
      <w:r w:rsidR="00846100">
        <w:rPr>
          <w:color w:val="000000"/>
        </w:rPr>
        <w:t xml:space="preserve"> urban water and sewerage</w:t>
      </w:r>
      <w:r w:rsidR="00B924D5">
        <w:rPr>
          <w:color w:val="000000"/>
        </w:rPr>
        <w:t xml:space="preserve"> sector is supportive of the modified </w:t>
      </w:r>
      <w:r w:rsidR="00846100">
        <w:rPr>
          <w:color w:val="000000"/>
        </w:rPr>
        <w:t xml:space="preserve">EOW </w:t>
      </w:r>
      <w:r w:rsidR="00B924D5">
        <w:rPr>
          <w:color w:val="000000"/>
        </w:rPr>
        <w:t>Code and there is broad interest in remaining engaged in the ongoing development of this Code.</w:t>
      </w:r>
    </w:p>
    <w:p w14:paraId="5148F135" w14:textId="77777777" w:rsidR="00BD62FE" w:rsidRDefault="00BD62FE" w:rsidP="00BD62FE"/>
    <w:p w14:paraId="765A588A" w14:textId="77777777" w:rsidR="004E0DC0" w:rsidRDefault="004E0DC0" w:rsidP="003A3C0B">
      <w:pPr>
        <w:pStyle w:val="Heading1"/>
        <w:numPr>
          <w:ilvl w:val="0"/>
          <w:numId w:val="0"/>
        </w:numPr>
        <w:ind w:left="426" w:hanging="426"/>
      </w:pPr>
      <w:bookmarkStart w:id="2" w:name="_Toc491437019"/>
    </w:p>
    <w:p w14:paraId="0303A19E" w14:textId="77777777" w:rsidR="00BD62FE" w:rsidRDefault="00786F18" w:rsidP="003A3C0B">
      <w:pPr>
        <w:pStyle w:val="Heading1"/>
        <w:numPr>
          <w:ilvl w:val="0"/>
          <w:numId w:val="0"/>
        </w:numPr>
        <w:ind w:left="426" w:hanging="426"/>
      </w:pPr>
      <w:r>
        <w:t>Feedback</w:t>
      </w:r>
      <w:bookmarkEnd w:id="2"/>
    </w:p>
    <w:p w14:paraId="3D5BEB10" w14:textId="77777777" w:rsidR="00EC5AEF" w:rsidRDefault="00EC5AEF" w:rsidP="00846100"/>
    <w:p w14:paraId="0A55954B" w14:textId="77777777" w:rsidR="00B4596A" w:rsidRPr="00B4596A" w:rsidRDefault="00B4596A" w:rsidP="00846100">
      <w:pPr>
        <w:rPr>
          <w:b/>
          <w:bCs/>
        </w:rPr>
      </w:pPr>
      <w:r w:rsidRPr="00B4596A">
        <w:rPr>
          <w:b/>
          <w:bCs/>
        </w:rPr>
        <w:t>p.6 Table 1</w:t>
      </w:r>
      <w:r>
        <w:rPr>
          <w:b/>
          <w:bCs/>
        </w:rPr>
        <w:t xml:space="preserve"> Resource quality criteria</w:t>
      </w:r>
    </w:p>
    <w:p w14:paraId="104D0583" w14:textId="77777777" w:rsidR="00B4596A" w:rsidRDefault="00B4596A" w:rsidP="00B4596A">
      <w:r>
        <w:t xml:space="preserve">A number of councils queried the meaning of Section 6.2, section 3 (a), (b) and (c). The Department has done well to provide flexibility in these clauses while keeping them terse. </w:t>
      </w:r>
      <w:r>
        <w:lastRenderedPageBreak/>
        <w:t xml:space="preserve">The trade-off is that they are not immediately clear to new readers. </w:t>
      </w:r>
      <w:r w:rsidR="00044DED">
        <w:t>A high-level edit could help</w:t>
      </w:r>
      <w:r w:rsidR="00F27BFD">
        <w:t>,</w:t>
      </w:r>
      <w:r w:rsidR="00044DED">
        <w:t xml:space="preserve"> perhaps with the addition of dot points to clarify the sub-requirements of each clause. Section </w:t>
      </w:r>
      <w:r>
        <w:t xml:space="preserve">6.2.3(c) </w:t>
      </w:r>
      <w:r w:rsidR="00044DED">
        <w:t xml:space="preserve">could be clarified as to the </w:t>
      </w:r>
      <w:r>
        <w:t xml:space="preserve">blending </w:t>
      </w:r>
      <w:r w:rsidR="00044DED">
        <w:t>of ‘lower-</w:t>
      </w:r>
      <w:r>
        <w:t>grade</w:t>
      </w:r>
      <w:r w:rsidR="00044DED">
        <w:t>’</w:t>
      </w:r>
      <w:r>
        <w:t xml:space="preserve"> biosolids with</w:t>
      </w:r>
      <w:r w:rsidR="00044DED">
        <w:t xml:space="preserve"> others to meet the contaminant requirements.</w:t>
      </w:r>
    </w:p>
    <w:p w14:paraId="75D92CF5" w14:textId="77777777" w:rsidR="00B4596A" w:rsidRDefault="00B4596A" w:rsidP="00846100"/>
    <w:p w14:paraId="279E9FF4" w14:textId="77777777" w:rsidR="00671A3C" w:rsidRPr="00EC5AEF" w:rsidRDefault="00671A3C" w:rsidP="00846100">
      <w:pPr>
        <w:rPr>
          <w:b/>
          <w:bCs/>
        </w:rPr>
      </w:pPr>
      <w:r w:rsidRPr="00EC5AEF">
        <w:rPr>
          <w:b/>
          <w:bCs/>
        </w:rPr>
        <w:t xml:space="preserve">p.9 Definition of “Undue-risk solids” </w:t>
      </w:r>
    </w:p>
    <w:p w14:paraId="0B6B0B51" w14:textId="77777777" w:rsidR="00846100" w:rsidRDefault="00846100" w:rsidP="00846100">
      <w:r>
        <w:t xml:space="preserve">Do </w:t>
      </w:r>
      <w:r w:rsidR="00671A3C">
        <w:t xml:space="preserve">“undue-risk solids” </w:t>
      </w:r>
      <w:r>
        <w:t xml:space="preserve">have to go to landfill, or can they be blended with other biosolids? </w:t>
      </w:r>
      <w:r w:rsidR="00671A3C">
        <w:t xml:space="preserve">Is there an ability to </w:t>
      </w:r>
      <w:r>
        <w:t>test to confirm that the risk is low</w:t>
      </w:r>
      <w:r w:rsidR="00671A3C">
        <w:t xml:space="preserve"> (such as </w:t>
      </w:r>
      <w:r>
        <w:t>measur</w:t>
      </w:r>
      <w:r w:rsidR="00671A3C">
        <w:t xml:space="preserve">ing </w:t>
      </w:r>
      <w:r w:rsidR="00671A3C" w:rsidRPr="00671A3C">
        <w:rPr>
          <w:i/>
          <w:iCs/>
        </w:rPr>
        <w:t xml:space="preserve">E. </w:t>
      </w:r>
      <w:r w:rsidRPr="00671A3C">
        <w:rPr>
          <w:i/>
          <w:iCs/>
        </w:rPr>
        <w:t>coli</w:t>
      </w:r>
      <w:r w:rsidR="00671A3C">
        <w:t>)</w:t>
      </w:r>
      <w:r>
        <w:t>?</w:t>
      </w:r>
    </w:p>
    <w:p w14:paraId="249DD454" w14:textId="77777777" w:rsidR="00671A3C" w:rsidRDefault="00671A3C" w:rsidP="00846100"/>
    <w:p w14:paraId="55E7734E" w14:textId="77777777" w:rsidR="00B4596A" w:rsidRPr="00B4596A" w:rsidRDefault="00B4596A" w:rsidP="00846100">
      <w:pPr>
        <w:rPr>
          <w:b/>
          <w:bCs/>
        </w:rPr>
      </w:pPr>
      <w:r w:rsidRPr="00B4596A">
        <w:rPr>
          <w:b/>
          <w:bCs/>
        </w:rPr>
        <w:t>p. 7 Table 3 Organic Fluorine</w:t>
      </w:r>
    </w:p>
    <w:p w14:paraId="2B3F5A8B" w14:textId="77777777" w:rsidR="00044DED" w:rsidRDefault="00044DED" w:rsidP="00671A3C">
      <w:r>
        <w:t>The temporary removal of a Total Organic Fluorine level was supported by all councils consulted</w:t>
      </w:r>
      <w:r w:rsidR="00F27BFD">
        <w:t>,</w:t>
      </w:r>
      <w:r>
        <w:t xml:space="preserve"> as was the use of an appropriate TOPA. Current methods are seen as in</w:t>
      </w:r>
      <w:r w:rsidR="00F27BFD">
        <w:t>appropriate, inconsistent and in</w:t>
      </w:r>
      <w:r>
        <w:t>accurate and the larger councils in regional Queensland have agreed to work together on better understanding methods for quantifying PFAS</w:t>
      </w:r>
      <w:r w:rsidR="00F27BFD">
        <w:t xml:space="preserve"> risk of biosolids </w:t>
      </w:r>
      <w:r>
        <w:t xml:space="preserve">consistently and validly. The sector requests further engagement with the Department as it develops this methodology and </w:t>
      </w:r>
      <w:r w:rsidR="00F27BFD">
        <w:t>new</w:t>
      </w:r>
      <w:r>
        <w:t xml:space="preserve"> limits.</w:t>
      </w:r>
    </w:p>
    <w:p w14:paraId="38814CDB" w14:textId="77777777" w:rsidR="00B4596A" w:rsidRDefault="00B4596A" w:rsidP="00671A3C"/>
    <w:p w14:paraId="536E368A" w14:textId="77777777" w:rsidR="00846100" w:rsidRPr="00EC5AEF" w:rsidRDefault="00B4596A" w:rsidP="00846100">
      <w:pPr>
        <w:rPr>
          <w:b/>
          <w:bCs/>
        </w:rPr>
      </w:pPr>
      <w:r>
        <w:rPr>
          <w:b/>
          <w:bCs/>
        </w:rPr>
        <w:t xml:space="preserve">p. 7 </w:t>
      </w:r>
      <w:r w:rsidR="00EC5AEF" w:rsidRPr="00EC5AEF">
        <w:rPr>
          <w:b/>
          <w:bCs/>
        </w:rPr>
        <w:t xml:space="preserve">Table 4 and </w:t>
      </w:r>
      <w:r>
        <w:rPr>
          <w:b/>
          <w:bCs/>
        </w:rPr>
        <w:t>small councils</w:t>
      </w:r>
    </w:p>
    <w:p w14:paraId="462F22D3" w14:textId="77777777" w:rsidR="00846100" w:rsidRDefault="00EC5AEF" w:rsidP="00B4596A">
      <w:pPr>
        <w:pStyle w:val="ListParagraph"/>
        <w:numPr>
          <w:ilvl w:val="0"/>
          <w:numId w:val="5"/>
        </w:numPr>
      </w:pPr>
      <w:r>
        <w:t xml:space="preserve">There is no clear allowance in the code for biosolids from </w:t>
      </w:r>
      <w:r w:rsidR="00846100">
        <w:t xml:space="preserve">facultative lagoon plants </w:t>
      </w:r>
      <w:r>
        <w:t xml:space="preserve">which would </w:t>
      </w:r>
      <w:r w:rsidR="00846100">
        <w:t xml:space="preserve">need to undertake physical testing to validate additional volatile solids reduction (AVSR) </w:t>
      </w:r>
      <w:r>
        <w:t xml:space="preserve">to meet the requirements in </w:t>
      </w:r>
      <w:r w:rsidR="00846100">
        <w:t>Table 4</w:t>
      </w:r>
      <w:r>
        <w:t xml:space="preserve">. This table includes </w:t>
      </w:r>
      <w:r w:rsidR="00846100">
        <w:t>AVSR for anaerobic and aerobic processes but not</w:t>
      </w:r>
      <w:r>
        <w:t xml:space="preserve">hing </w:t>
      </w:r>
      <w:r w:rsidR="00846100">
        <w:t>specific for facultative lagoon plants.</w:t>
      </w:r>
      <w:r>
        <w:t xml:space="preserve"> A</w:t>
      </w:r>
      <w:r w:rsidR="00846100">
        <w:t xml:space="preserve">n alternative option </w:t>
      </w:r>
      <w:r>
        <w:t xml:space="preserve">could be useful </w:t>
      </w:r>
      <w:r w:rsidR="00846100">
        <w:t xml:space="preserve">such as combining oxygen uptake and volatile suspended solids data to a Specific Oxygen Uptake Rate (SOUR).    </w:t>
      </w:r>
    </w:p>
    <w:p w14:paraId="1957D890" w14:textId="77777777" w:rsidR="00846100" w:rsidRDefault="00846100" w:rsidP="00846100"/>
    <w:p w14:paraId="5A1BD2F8" w14:textId="77777777" w:rsidR="00B4596A" w:rsidRDefault="00B4596A" w:rsidP="00B4596A">
      <w:pPr>
        <w:pStyle w:val="ListParagraph"/>
        <w:numPr>
          <w:ilvl w:val="0"/>
          <w:numId w:val="5"/>
        </w:numPr>
      </w:pPr>
      <w:r>
        <w:t>Case studies or worked examples provided to help smaller, less well-resourced councils understand their options</w:t>
      </w:r>
      <w:r w:rsidR="00F27BFD">
        <w:t xml:space="preserve"> to meet Table 4 requirements would be useful</w:t>
      </w:r>
      <w:r>
        <w:t>.</w:t>
      </w:r>
    </w:p>
    <w:p w14:paraId="787958F2" w14:textId="77777777" w:rsidR="00B4596A" w:rsidRDefault="00B4596A" w:rsidP="00846100"/>
    <w:p w14:paraId="6256287C" w14:textId="77777777" w:rsidR="00846100" w:rsidRPr="00EC5AEF" w:rsidRDefault="00EC5AEF" w:rsidP="009C5EB1">
      <w:pPr>
        <w:rPr>
          <w:b/>
          <w:bCs/>
        </w:rPr>
      </w:pPr>
      <w:r>
        <w:rPr>
          <w:b/>
          <w:bCs/>
        </w:rPr>
        <w:t xml:space="preserve">p. 13 Elements </w:t>
      </w:r>
      <w:r w:rsidRPr="00EC5AEF">
        <w:rPr>
          <w:b/>
          <w:bCs/>
        </w:rPr>
        <w:t>(e.g. copper) in concentrations less than background soil</w:t>
      </w:r>
    </w:p>
    <w:p w14:paraId="1E5BFE88" w14:textId="77777777" w:rsidR="00846100" w:rsidRDefault="00EC5AEF" w:rsidP="00B4596A">
      <w:r>
        <w:t xml:space="preserve">There is evidence that background concentrations of copper in soil can be higher than the prescribed limit and that the toxicity is highly dependent on the type of soil. </w:t>
      </w:r>
      <w:r w:rsidR="00B4596A">
        <w:t xml:space="preserve">The Code should allow for cases where </w:t>
      </w:r>
      <w:r w:rsidR="00846100">
        <w:t xml:space="preserve">natural levels in a soil are higher than the limits, </w:t>
      </w:r>
      <w:r w:rsidR="00B4596A">
        <w:t xml:space="preserve">and in this case allow </w:t>
      </w:r>
      <w:r w:rsidR="00846100">
        <w:t>biosolids</w:t>
      </w:r>
      <w:r w:rsidR="00B4596A">
        <w:t xml:space="preserve"> </w:t>
      </w:r>
      <w:r w:rsidR="00846100">
        <w:t xml:space="preserve">with a lower concentration </w:t>
      </w:r>
      <w:r w:rsidR="00B4596A">
        <w:t xml:space="preserve">to be safely used on the site. </w:t>
      </w:r>
    </w:p>
    <w:p w14:paraId="4A4066F2" w14:textId="77777777" w:rsidR="00846100" w:rsidRDefault="00846100" w:rsidP="00846100"/>
    <w:p w14:paraId="23BA2CF4" w14:textId="77777777" w:rsidR="00B4596A" w:rsidRPr="00044DED" w:rsidRDefault="00044DED" w:rsidP="00846100">
      <w:pPr>
        <w:rPr>
          <w:b/>
          <w:bCs/>
        </w:rPr>
      </w:pPr>
      <w:r w:rsidRPr="00044DED">
        <w:rPr>
          <w:b/>
          <w:bCs/>
        </w:rPr>
        <w:t>p. 17 Definitions – Appropriately designed facility</w:t>
      </w:r>
    </w:p>
    <w:p w14:paraId="385B5AB7" w14:textId="77777777" w:rsidR="00044DED" w:rsidRDefault="00044DED" w:rsidP="00044DED">
      <w:r>
        <w:t xml:space="preserve">Requirements for managing run-off of contaminants from biosolids during mixing or temporary stockpiling should be </w:t>
      </w:r>
      <w:r w:rsidR="004C5C37">
        <w:t xml:space="preserve">proportionate to risk and </w:t>
      </w:r>
      <w:r>
        <w:t xml:space="preserve">outcome focused </w:t>
      </w:r>
      <w:r w:rsidR="004C5C37">
        <w:t>rather than prescriptive</w:t>
      </w:r>
      <w:r>
        <w:t>.</w:t>
      </w:r>
    </w:p>
    <w:p w14:paraId="23B402A9" w14:textId="77777777" w:rsidR="00B4596A" w:rsidRDefault="00B4596A" w:rsidP="00846100"/>
    <w:sectPr w:rsidR="00B4596A" w:rsidSect="00E720E0">
      <w:footerReference w:type="default" r:id="rId9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8E9C7" w14:textId="77777777" w:rsidR="00066A3C" w:rsidRDefault="00066A3C" w:rsidP="00AF34BD">
      <w:r>
        <w:separator/>
      </w:r>
    </w:p>
  </w:endnote>
  <w:endnote w:type="continuationSeparator" w:id="0">
    <w:p w14:paraId="6E26AA17" w14:textId="77777777" w:rsidR="00066A3C" w:rsidRDefault="00066A3C" w:rsidP="00AF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6E19D" w14:textId="77777777" w:rsidR="00AC6BF1" w:rsidRDefault="00AC6BF1"/>
  <w:p w14:paraId="0D9A242C" w14:textId="77777777" w:rsidR="00AC6BF1" w:rsidRPr="0058403A" w:rsidRDefault="00AC6BF1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F17DB" w:rsidRPr="004F17DB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  <w:t xml:space="preserve">       </w:t>
    </w:r>
    <w:r w:rsidRPr="007D045F">
      <w:rPr>
        <w:b/>
        <w:i/>
        <w:noProof/>
        <w:szCs w:val="24"/>
      </w:rPr>
      <w:t>qldwater</w:t>
    </w:r>
    <w:r w:rsidRPr="007D045F">
      <w:rPr>
        <w:noProof/>
        <w:szCs w:val="24"/>
      </w:rPr>
      <w:t xml:space="preserve"> ph: 3632 6850</w:t>
    </w:r>
  </w:p>
  <w:p w14:paraId="6D6A612E" w14:textId="77777777" w:rsidR="00AC6BF1" w:rsidRPr="00BB784E" w:rsidRDefault="00AC6BF1" w:rsidP="00AF3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96963" w14:textId="77777777" w:rsidR="00066A3C" w:rsidRDefault="00066A3C" w:rsidP="00AF34BD">
      <w:r>
        <w:separator/>
      </w:r>
    </w:p>
  </w:footnote>
  <w:footnote w:type="continuationSeparator" w:id="0">
    <w:p w14:paraId="2395D080" w14:textId="77777777" w:rsidR="00066A3C" w:rsidRDefault="00066A3C" w:rsidP="00AF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2A53"/>
    <w:multiLevelType w:val="hybridMultilevel"/>
    <w:tmpl w:val="D93C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C105F"/>
    <w:multiLevelType w:val="hybridMultilevel"/>
    <w:tmpl w:val="8B84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92326"/>
    <w:multiLevelType w:val="hybridMultilevel"/>
    <w:tmpl w:val="26F61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E2F67"/>
    <w:multiLevelType w:val="hybridMultilevel"/>
    <w:tmpl w:val="1B62DFE4"/>
    <w:lvl w:ilvl="0" w:tplc="CF382574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C2E3E"/>
    <w:multiLevelType w:val="hybridMultilevel"/>
    <w:tmpl w:val="6E3ED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MrC0MDayMDQ3MTFV0lEKTi0uzszPAykwrAUAGYi7yiwAAAA="/>
  </w:docVars>
  <w:rsids>
    <w:rsidRoot w:val="00346F19"/>
    <w:rsid w:val="00024EE1"/>
    <w:rsid w:val="00032E6D"/>
    <w:rsid w:val="000331C8"/>
    <w:rsid w:val="000440D8"/>
    <w:rsid w:val="00044DED"/>
    <w:rsid w:val="0005212D"/>
    <w:rsid w:val="000616F4"/>
    <w:rsid w:val="00062643"/>
    <w:rsid w:val="00062AB1"/>
    <w:rsid w:val="00066A3C"/>
    <w:rsid w:val="00073806"/>
    <w:rsid w:val="000762DB"/>
    <w:rsid w:val="00077F34"/>
    <w:rsid w:val="00084973"/>
    <w:rsid w:val="000975A7"/>
    <w:rsid w:val="000A0001"/>
    <w:rsid w:val="000A0077"/>
    <w:rsid w:val="000A1E91"/>
    <w:rsid w:val="000A28B8"/>
    <w:rsid w:val="000B2337"/>
    <w:rsid w:val="000C0B94"/>
    <w:rsid w:val="000C5EB8"/>
    <w:rsid w:val="000E2027"/>
    <w:rsid w:val="0011388F"/>
    <w:rsid w:val="00126BFB"/>
    <w:rsid w:val="001312AA"/>
    <w:rsid w:val="00134A8A"/>
    <w:rsid w:val="00144C42"/>
    <w:rsid w:val="001524D8"/>
    <w:rsid w:val="001538A6"/>
    <w:rsid w:val="00160159"/>
    <w:rsid w:val="0016736A"/>
    <w:rsid w:val="00173BA8"/>
    <w:rsid w:val="0019231E"/>
    <w:rsid w:val="00193EC9"/>
    <w:rsid w:val="0019773D"/>
    <w:rsid w:val="001977BD"/>
    <w:rsid w:val="001A338C"/>
    <w:rsid w:val="001A6113"/>
    <w:rsid w:val="001C16B0"/>
    <w:rsid w:val="001C3E4A"/>
    <w:rsid w:val="001C4069"/>
    <w:rsid w:val="001D1B4B"/>
    <w:rsid w:val="001D6186"/>
    <w:rsid w:val="001D645C"/>
    <w:rsid w:val="001D6859"/>
    <w:rsid w:val="001F15DA"/>
    <w:rsid w:val="001F32F8"/>
    <w:rsid w:val="0020611B"/>
    <w:rsid w:val="00211E12"/>
    <w:rsid w:val="002319CF"/>
    <w:rsid w:val="0023714D"/>
    <w:rsid w:val="002462C0"/>
    <w:rsid w:val="002464F4"/>
    <w:rsid w:val="002505FD"/>
    <w:rsid w:val="00251EA1"/>
    <w:rsid w:val="00256FFA"/>
    <w:rsid w:val="002716F7"/>
    <w:rsid w:val="00271FFF"/>
    <w:rsid w:val="00275322"/>
    <w:rsid w:val="00276051"/>
    <w:rsid w:val="002772CE"/>
    <w:rsid w:val="00282E5A"/>
    <w:rsid w:val="00290C6B"/>
    <w:rsid w:val="00292BD1"/>
    <w:rsid w:val="002A73B1"/>
    <w:rsid w:val="002A7552"/>
    <w:rsid w:val="002C69A6"/>
    <w:rsid w:val="002D5BB3"/>
    <w:rsid w:val="002F6C9A"/>
    <w:rsid w:val="00300B2B"/>
    <w:rsid w:val="003043F5"/>
    <w:rsid w:val="00314B92"/>
    <w:rsid w:val="00326B23"/>
    <w:rsid w:val="00337395"/>
    <w:rsid w:val="00341E62"/>
    <w:rsid w:val="003434AC"/>
    <w:rsid w:val="00345640"/>
    <w:rsid w:val="00346F19"/>
    <w:rsid w:val="00351427"/>
    <w:rsid w:val="00351FC0"/>
    <w:rsid w:val="00352567"/>
    <w:rsid w:val="00355FFB"/>
    <w:rsid w:val="00360A4D"/>
    <w:rsid w:val="00361F7A"/>
    <w:rsid w:val="003711CD"/>
    <w:rsid w:val="00373351"/>
    <w:rsid w:val="00376190"/>
    <w:rsid w:val="00381495"/>
    <w:rsid w:val="00391D99"/>
    <w:rsid w:val="00397D87"/>
    <w:rsid w:val="003A2325"/>
    <w:rsid w:val="003A3C0B"/>
    <w:rsid w:val="003A51E5"/>
    <w:rsid w:val="003C4B6B"/>
    <w:rsid w:val="003D15EA"/>
    <w:rsid w:val="003D6928"/>
    <w:rsid w:val="003D7591"/>
    <w:rsid w:val="003E7104"/>
    <w:rsid w:val="003F0A69"/>
    <w:rsid w:val="003F163B"/>
    <w:rsid w:val="004014AA"/>
    <w:rsid w:val="00401FDC"/>
    <w:rsid w:val="00407002"/>
    <w:rsid w:val="00421C97"/>
    <w:rsid w:val="00442392"/>
    <w:rsid w:val="00460E4E"/>
    <w:rsid w:val="00461DA4"/>
    <w:rsid w:val="004827C3"/>
    <w:rsid w:val="00487A44"/>
    <w:rsid w:val="00494CCC"/>
    <w:rsid w:val="0049772B"/>
    <w:rsid w:val="004A1C2F"/>
    <w:rsid w:val="004A1F94"/>
    <w:rsid w:val="004C01DB"/>
    <w:rsid w:val="004C05E3"/>
    <w:rsid w:val="004C5552"/>
    <w:rsid w:val="004C5C37"/>
    <w:rsid w:val="004E0DC0"/>
    <w:rsid w:val="004E63ED"/>
    <w:rsid w:val="004F17DB"/>
    <w:rsid w:val="004F5AEF"/>
    <w:rsid w:val="00501108"/>
    <w:rsid w:val="00510183"/>
    <w:rsid w:val="0051463B"/>
    <w:rsid w:val="005154FB"/>
    <w:rsid w:val="00520FB3"/>
    <w:rsid w:val="0052209B"/>
    <w:rsid w:val="00523C7B"/>
    <w:rsid w:val="005331EE"/>
    <w:rsid w:val="0053392D"/>
    <w:rsid w:val="00535FE7"/>
    <w:rsid w:val="005376FA"/>
    <w:rsid w:val="0054090F"/>
    <w:rsid w:val="00567AF7"/>
    <w:rsid w:val="00572572"/>
    <w:rsid w:val="0058065E"/>
    <w:rsid w:val="00582900"/>
    <w:rsid w:val="005833AC"/>
    <w:rsid w:val="00583605"/>
    <w:rsid w:val="0058403A"/>
    <w:rsid w:val="0058679D"/>
    <w:rsid w:val="00591532"/>
    <w:rsid w:val="00594DAB"/>
    <w:rsid w:val="00597A2F"/>
    <w:rsid w:val="005A3608"/>
    <w:rsid w:val="005A456B"/>
    <w:rsid w:val="005B6F85"/>
    <w:rsid w:val="005C00A5"/>
    <w:rsid w:val="005C7EF2"/>
    <w:rsid w:val="005E2A45"/>
    <w:rsid w:val="005F1C90"/>
    <w:rsid w:val="005F3E6E"/>
    <w:rsid w:val="005F73C6"/>
    <w:rsid w:val="005F78C8"/>
    <w:rsid w:val="006012D1"/>
    <w:rsid w:val="006129F6"/>
    <w:rsid w:val="00612BBB"/>
    <w:rsid w:val="006149C5"/>
    <w:rsid w:val="00615090"/>
    <w:rsid w:val="0062453B"/>
    <w:rsid w:val="00626B48"/>
    <w:rsid w:val="00627DA8"/>
    <w:rsid w:val="006703CC"/>
    <w:rsid w:val="00671A3C"/>
    <w:rsid w:val="006722FC"/>
    <w:rsid w:val="00673375"/>
    <w:rsid w:val="006802ED"/>
    <w:rsid w:val="00685C47"/>
    <w:rsid w:val="00687E6A"/>
    <w:rsid w:val="00696809"/>
    <w:rsid w:val="006B7C46"/>
    <w:rsid w:val="006C2470"/>
    <w:rsid w:val="006C2B59"/>
    <w:rsid w:val="006D1A6C"/>
    <w:rsid w:val="006F2456"/>
    <w:rsid w:val="006F4D48"/>
    <w:rsid w:val="007043EB"/>
    <w:rsid w:val="00716846"/>
    <w:rsid w:val="00717F8B"/>
    <w:rsid w:val="00723CD2"/>
    <w:rsid w:val="0073255D"/>
    <w:rsid w:val="0073367C"/>
    <w:rsid w:val="007411B2"/>
    <w:rsid w:val="007424CE"/>
    <w:rsid w:val="00745DF0"/>
    <w:rsid w:val="00756349"/>
    <w:rsid w:val="00766C9D"/>
    <w:rsid w:val="00773728"/>
    <w:rsid w:val="00786F18"/>
    <w:rsid w:val="007A3501"/>
    <w:rsid w:val="007C3C59"/>
    <w:rsid w:val="007D045F"/>
    <w:rsid w:val="007D4F5D"/>
    <w:rsid w:val="007E1B95"/>
    <w:rsid w:val="007F6686"/>
    <w:rsid w:val="00802739"/>
    <w:rsid w:val="00802BB6"/>
    <w:rsid w:val="008051CF"/>
    <w:rsid w:val="00812473"/>
    <w:rsid w:val="00814C8C"/>
    <w:rsid w:val="00821E97"/>
    <w:rsid w:val="0082570A"/>
    <w:rsid w:val="00825BBE"/>
    <w:rsid w:val="008322F3"/>
    <w:rsid w:val="0083253C"/>
    <w:rsid w:val="00846100"/>
    <w:rsid w:val="00847B8B"/>
    <w:rsid w:val="008563A6"/>
    <w:rsid w:val="008668D5"/>
    <w:rsid w:val="00871737"/>
    <w:rsid w:val="00873AC5"/>
    <w:rsid w:val="00875D6A"/>
    <w:rsid w:val="00877D37"/>
    <w:rsid w:val="008841F6"/>
    <w:rsid w:val="008B4895"/>
    <w:rsid w:val="008B7477"/>
    <w:rsid w:val="008C10D2"/>
    <w:rsid w:val="008C41BD"/>
    <w:rsid w:val="008D1992"/>
    <w:rsid w:val="008F1D49"/>
    <w:rsid w:val="008F27D4"/>
    <w:rsid w:val="008F75FE"/>
    <w:rsid w:val="00902330"/>
    <w:rsid w:val="00917F40"/>
    <w:rsid w:val="00922509"/>
    <w:rsid w:val="0092485D"/>
    <w:rsid w:val="009258F5"/>
    <w:rsid w:val="00933C1D"/>
    <w:rsid w:val="009346E1"/>
    <w:rsid w:val="00937616"/>
    <w:rsid w:val="009432CD"/>
    <w:rsid w:val="0094777B"/>
    <w:rsid w:val="009519B0"/>
    <w:rsid w:val="00961DA2"/>
    <w:rsid w:val="00971450"/>
    <w:rsid w:val="00972A34"/>
    <w:rsid w:val="00991F1C"/>
    <w:rsid w:val="00993DCD"/>
    <w:rsid w:val="009A2C8C"/>
    <w:rsid w:val="009C5EB1"/>
    <w:rsid w:val="009D69FC"/>
    <w:rsid w:val="009E6D8D"/>
    <w:rsid w:val="00A10041"/>
    <w:rsid w:val="00A10CA7"/>
    <w:rsid w:val="00A206F8"/>
    <w:rsid w:val="00A3303A"/>
    <w:rsid w:val="00A34F6B"/>
    <w:rsid w:val="00A3674B"/>
    <w:rsid w:val="00A423BD"/>
    <w:rsid w:val="00A4333C"/>
    <w:rsid w:val="00A45EB6"/>
    <w:rsid w:val="00A5248D"/>
    <w:rsid w:val="00A56777"/>
    <w:rsid w:val="00A57499"/>
    <w:rsid w:val="00A60AF1"/>
    <w:rsid w:val="00A821B8"/>
    <w:rsid w:val="00A83F32"/>
    <w:rsid w:val="00A918F1"/>
    <w:rsid w:val="00AA0787"/>
    <w:rsid w:val="00AA4FA7"/>
    <w:rsid w:val="00AB4BCB"/>
    <w:rsid w:val="00AB70E2"/>
    <w:rsid w:val="00AB7153"/>
    <w:rsid w:val="00AC6BF1"/>
    <w:rsid w:val="00AC72DA"/>
    <w:rsid w:val="00AD7395"/>
    <w:rsid w:val="00AD7BCB"/>
    <w:rsid w:val="00AE4C88"/>
    <w:rsid w:val="00AF27DE"/>
    <w:rsid w:val="00AF280C"/>
    <w:rsid w:val="00AF34BD"/>
    <w:rsid w:val="00AF4340"/>
    <w:rsid w:val="00AF4B6A"/>
    <w:rsid w:val="00AF611A"/>
    <w:rsid w:val="00B1310B"/>
    <w:rsid w:val="00B20818"/>
    <w:rsid w:val="00B37E5F"/>
    <w:rsid w:val="00B4596A"/>
    <w:rsid w:val="00B46D03"/>
    <w:rsid w:val="00B475E0"/>
    <w:rsid w:val="00B51A46"/>
    <w:rsid w:val="00B5342C"/>
    <w:rsid w:val="00B552D6"/>
    <w:rsid w:val="00B605B5"/>
    <w:rsid w:val="00B658C2"/>
    <w:rsid w:val="00B66695"/>
    <w:rsid w:val="00B70D3A"/>
    <w:rsid w:val="00B714E2"/>
    <w:rsid w:val="00B7220E"/>
    <w:rsid w:val="00B72FB8"/>
    <w:rsid w:val="00B73363"/>
    <w:rsid w:val="00B826DE"/>
    <w:rsid w:val="00B82CB5"/>
    <w:rsid w:val="00B86678"/>
    <w:rsid w:val="00B91311"/>
    <w:rsid w:val="00B924D5"/>
    <w:rsid w:val="00BB5227"/>
    <w:rsid w:val="00BB5706"/>
    <w:rsid w:val="00BB784E"/>
    <w:rsid w:val="00BC05EF"/>
    <w:rsid w:val="00BC5A08"/>
    <w:rsid w:val="00BD0F13"/>
    <w:rsid w:val="00BD3308"/>
    <w:rsid w:val="00BD62FE"/>
    <w:rsid w:val="00BE5A55"/>
    <w:rsid w:val="00BE649B"/>
    <w:rsid w:val="00BF4D09"/>
    <w:rsid w:val="00BF56C0"/>
    <w:rsid w:val="00BF62D0"/>
    <w:rsid w:val="00C01F00"/>
    <w:rsid w:val="00C030A6"/>
    <w:rsid w:val="00C10EBE"/>
    <w:rsid w:val="00C12429"/>
    <w:rsid w:val="00C41246"/>
    <w:rsid w:val="00C53E59"/>
    <w:rsid w:val="00C66748"/>
    <w:rsid w:val="00C72ADC"/>
    <w:rsid w:val="00C75BD1"/>
    <w:rsid w:val="00C76115"/>
    <w:rsid w:val="00C80D8F"/>
    <w:rsid w:val="00C83D25"/>
    <w:rsid w:val="00C8518A"/>
    <w:rsid w:val="00C92946"/>
    <w:rsid w:val="00C96724"/>
    <w:rsid w:val="00CA07D3"/>
    <w:rsid w:val="00CA25AA"/>
    <w:rsid w:val="00CA7A64"/>
    <w:rsid w:val="00CB098F"/>
    <w:rsid w:val="00CC180B"/>
    <w:rsid w:val="00CD3E8E"/>
    <w:rsid w:val="00CE25D6"/>
    <w:rsid w:val="00CE3C24"/>
    <w:rsid w:val="00CE707F"/>
    <w:rsid w:val="00CE79F6"/>
    <w:rsid w:val="00CF47BE"/>
    <w:rsid w:val="00D001FF"/>
    <w:rsid w:val="00D0299A"/>
    <w:rsid w:val="00D032D8"/>
    <w:rsid w:val="00D2041C"/>
    <w:rsid w:val="00D2053E"/>
    <w:rsid w:val="00D2498F"/>
    <w:rsid w:val="00D3553A"/>
    <w:rsid w:val="00D37BC1"/>
    <w:rsid w:val="00D4040D"/>
    <w:rsid w:val="00D46007"/>
    <w:rsid w:val="00D6545E"/>
    <w:rsid w:val="00D65E14"/>
    <w:rsid w:val="00D72A26"/>
    <w:rsid w:val="00D72C19"/>
    <w:rsid w:val="00D81AC3"/>
    <w:rsid w:val="00D87E5D"/>
    <w:rsid w:val="00D92E3D"/>
    <w:rsid w:val="00D962C5"/>
    <w:rsid w:val="00D97860"/>
    <w:rsid w:val="00DA50F6"/>
    <w:rsid w:val="00DB38F2"/>
    <w:rsid w:val="00DB6247"/>
    <w:rsid w:val="00DC400A"/>
    <w:rsid w:val="00DC5AA4"/>
    <w:rsid w:val="00DF73B5"/>
    <w:rsid w:val="00E02834"/>
    <w:rsid w:val="00E223DF"/>
    <w:rsid w:val="00E2402A"/>
    <w:rsid w:val="00E34C88"/>
    <w:rsid w:val="00E35538"/>
    <w:rsid w:val="00E4301B"/>
    <w:rsid w:val="00E47F4E"/>
    <w:rsid w:val="00E653F2"/>
    <w:rsid w:val="00E720E0"/>
    <w:rsid w:val="00E7475D"/>
    <w:rsid w:val="00E84FB8"/>
    <w:rsid w:val="00E932A1"/>
    <w:rsid w:val="00EB7698"/>
    <w:rsid w:val="00EC5AEF"/>
    <w:rsid w:val="00EC7C74"/>
    <w:rsid w:val="00EE020A"/>
    <w:rsid w:val="00EE067A"/>
    <w:rsid w:val="00EE29DB"/>
    <w:rsid w:val="00EE48C0"/>
    <w:rsid w:val="00F00161"/>
    <w:rsid w:val="00F017A2"/>
    <w:rsid w:val="00F06422"/>
    <w:rsid w:val="00F16254"/>
    <w:rsid w:val="00F171B3"/>
    <w:rsid w:val="00F27BFD"/>
    <w:rsid w:val="00F311DE"/>
    <w:rsid w:val="00F335D9"/>
    <w:rsid w:val="00F364B8"/>
    <w:rsid w:val="00F60959"/>
    <w:rsid w:val="00F67A12"/>
    <w:rsid w:val="00F75E1D"/>
    <w:rsid w:val="00F80D38"/>
    <w:rsid w:val="00F84725"/>
    <w:rsid w:val="00F8478B"/>
    <w:rsid w:val="00F85EE6"/>
    <w:rsid w:val="00F9113D"/>
    <w:rsid w:val="00F917C5"/>
    <w:rsid w:val="00FA5E3D"/>
    <w:rsid w:val="00FD6EBC"/>
    <w:rsid w:val="00FE0456"/>
    <w:rsid w:val="00FE44B3"/>
    <w:rsid w:val="00FE7F39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3F98B"/>
  <w15:docId w15:val="{B3A75411-FEAC-4FF7-9BEC-5B6A811C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BD"/>
    <w:pPr>
      <w:spacing w:after="0" w:line="240" w:lineRule="auto"/>
    </w:pPr>
    <w:rPr>
      <w:rFonts w:eastAsia="Calibri" w:cstheme="minorHAnsi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02A"/>
    <w:pPr>
      <w:numPr>
        <w:numId w:val="1"/>
      </w:numPr>
      <w:ind w:left="426" w:hanging="426"/>
      <w:outlineLvl w:val="0"/>
    </w:pPr>
    <w:rPr>
      <w:rFonts w:eastAsiaTheme="min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84E"/>
    <w:pPr>
      <w:outlineLvl w:val="1"/>
    </w:pPr>
    <w:rPr>
      <w:rFonts w:eastAsiaTheme="minorHAnsi"/>
      <w:b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6F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F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402A"/>
    <w:rPr>
      <w:rFonts w:cstheme="minorHAnsi"/>
      <w:b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B784E"/>
    <w:rPr>
      <w:rFonts w:ascii="Times New Roman" w:hAnsi="Times New Roman" w:cs="Times New Roman"/>
      <w:b/>
      <w:i/>
      <w:sz w:val="24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BB784E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B784E"/>
    <w:pPr>
      <w:spacing w:after="100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BB784E"/>
    <w:pPr>
      <w:spacing w:after="100"/>
      <w:ind w:left="240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4E"/>
    <w:rPr>
      <w:rFonts w:ascii="Tahoma" w:eastAsia="Calibri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B7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4E"/>
    <w:rPr>
      <w:rFonts w:ascii="Times New Roman" w:eastAsia="Calibri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B78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84E"/>
    <w:rPr>
      <w:rFonts w:ascii="Times New Roman" w:eastAsia="Calibri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60959"/>
    <w:pPr>
      <w:ind w:left="720"/>
      <w:contextualSpacing/>
    </w:pPr>
  </w:style>
  <w:style w:type="paragraph" w:customStyle="1" w:styleId="Default">
    <w:name w:val="Default"/>
    <w:rsid w:val="00687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376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7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7616"/>
    <w:rPr>
      <w:rFonts w:eastAsia="Calibri" w:cstheme="minorHAns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616"/>
    <w:rPr>
      <w:rFonts w:eastAsia="Calibri" w:cstheme="minorHAnsi"/>
      <w:b/>
      <w:bCs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5C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aftReportquote">
    <w:name w:val="Draft Report quote"/>
    <w:basedOn w:val="Normal"/>
    <w:link w:val="DraftReportquoteChar"/>
    <w:qFormat/>
    <w:rsid w:val="001D6186"/>
    <w:pPr>
      <w:spacing w:after="200" w:line="276" w:lineRule="auto"/>
      <w:ind w:left="426" w:right="403"/>
    </w:pPr>
    <w:rPr>
      <w:rFonts w:ascii="Times New Roman" w:eastAsiaTheme="minorHAnsi" w:hAnsi="Times New Roman" w:cs="Times New Roman"/>
      <w:i/>
      <w:sz w:val="22"/>
      <w:lang w:eastAsia="en-US"/>
    </w:rPr>
  </w:style>
  <w:style w:type="character" w:customStyle="1" w:styleId="DraftReportquoteChar">
    <w:name w:val="Draft Report quote Char"/>
    <w:basedOn w:val="DefaultParagraphFont"/>
    <w:link w:val="DraftReportquote"/>
    <w:rsid w:val="001D6186"/>
    <w:rPr>
      <w:rFonts w:ascii="Times New Roman" w:hAnsi="Times New Roman" w:cs="Times New Roman"/>
      <w:i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96809"/>
    <w:pPr>
      <w:spacing w:before="240" w:after="240"/>
      <w:ind w:left="567" w:right="662"/>
      <w:jc w:val="both"/>
    </w:pPr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696809"/>
    <w:rPr>
      <w:rFonts w:eastAsia="Calibri" w:cstheme="minorHAnsi"/>
      <w:i/>
      <w:iCs/>
      <w:color w:val="000000" w:themeColor="text1"/>
      <w:szCs w:val="24"/>
      <w:lang w:eastAsia="en-AU"/>
    </w:rPr>
  </w:style>
  <w:style w:type="paragraph" w:customStyle="1" w:styleId="FooterEven">
    <w:name w:val="Footer Even"/>
    <w:basedOn w:val="Normal"/>
    <w:qFormat/>
    <w:rsid w:val="0058403A"/>
    <w:pPr>
      <w:pBdr>
        <w:top w:val="single" w:sz="4" w:space="1" w:color="4F81BD" w:themeColor="accent1"/>
      </w:pBdr>
      <w:spacing w:after="180" w:line="264" w:lineRule="auto"/>
    </w:pPr>
    <w:rPr>
      <w:rFonts w:eastAsiaTheme="minorHAnsi" w:cs="Times New Roman"/>
      <w:color w:val="1F497D" w:themeColor="text2"/>
      <w:sz w:val="20"/>
      <w:szCs w:val="20"/>
      <w:lang w:val="en-US" w:eastAsia="ja-JP"/>
    </w:rPr>
  </w:style>
  <w:style w:type="paragraph" w:customStyle="1" w:styleId="Tablefiguretitle">
    <w:name w:val="Table/figure title"/>
    <w:basedOn w:val="Normal"/>
    <w:rsid w:val="00971450"/>
    <w:pPr>
      <w:widowControl w:val="0"/>
      <w:spacing w:before="240" w:after="120"/>
    </w:pPr>
    <w:rPr>
      <w:rFonts w:ascii="Arial" w:eastAsia="Times New Roman" w:hAnsi="Arial" w:cs="Times New Roman"/>
      <w:b/>
      <w:color w:val="000000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29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6C2B59"/>
    <w:pPr>
      <w:spacing w:before="240" w:after="240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253C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2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3E9B-7190-45A1-8316-8BB461BB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Fearon</dc:creator>
  <cp:lastModifiedBy>Diana Kislitsyna</cp:lastModifiedBy>
  <cp:revision>2</cp:revision>
  <cp:lastPrinted>2012-07-24T07:26:00Z</cp:lastPrinted>
  <dcterms:created xsi:type="dcterms:W3CDTF">2019-12-02T00:47:00Z</dcterms:created>
  <dcterms:modified xsi:type="dcterms:W3CDTF">2019-12-02T00:47:00Z</dcterms:modified>
</cp:coreProperties>
</file>